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08" w:rsidRPr="00502634" w:rsidRDefault="00502634" w:rsidP="00502634">
      <w:pPr>
        <w:jc w:val="center"/>
        <w:rPr>
          <w:rFonts w:ascii="Arial" w:hAnsi="Arial" w:cs="Arial"/>
          <w:b/>
          <w:sz w:val="24"/>
          <w:szCs w:val="24"/>
        </w:rPr>
      </w:pPr>
      <w:r w:rsidRPr="00502634">
        <w:rPr>
          <w:rFonts w:ascii="Arial" w:hAnsi="Arial" w:cs="Arial"/>
          <w:b/>
          <w:sz w:val="24"/>
          <w:szCs w:val="24"/>
        </w:rPr>
        <w:t xml:space="preserve">Programa </w:t>
      </w:r>
      <w:r w:rsidR="005244C9">
        <w:rPr>
          <w:rFonts w:ascii="Arial" w:hAnsi="Arial" w:cs="Arial"/>
          <w:b/>
          <w:sz w:val="24"/>
          <w:szCs w:val="24"/>
        </w:rPr>
        <w:t>IX</w:t>
      </w:r>
      <w:bookmarkStart w:id="0" w:name="_GoBack"/>
      <w:bookmarkEnd w:id="0"/>
      <w:r w:rsidRPr="00502634">
        <w:rPr>
          <w:rFonts w:ascii="Arial" w:hAnsi="Arial" w:cs="Arial"/>
          <w:b/>
          <w:sz w:val="24"/>
          <w:szCs w:val="24"/>
        </w:rPr>
        <w:t xml:space="preserve"> OSEQUIM</w:t>
      </w:r>
    </w:p>
    <w:p w:rsidR="00502634" w:rsidRPr="00502634" w:rsidRDefault="00502634" w:rsidP="00502634">
      <w:pPr>
        <w:shd w:val="clear" w:color="auto" w:fill="FFFFFF"/>
        <w:spacing w:line="171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502634">
        <w:rPr>
          <w:rFonts w:ascii="Arial" w:eastAsia="Times New Roman" w:hAnsi="Arial" w:cs="Arial"/>
          <w:b/>
          <w:bCs/>
          <w:lang w:eastAsia="pt-BR"/>
        </w:rPr>
        <w:t>Os conteúdos serão divididos conforme a modalidade, segundo o critério abaixo: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lang w:eastAsia="pt-BR"/>
        </w:rPr>
      </w:pPr>
      <w:r w:rsidRPr="00502634">
        <w:rPr>
          <w:rFonts w:ascii="Arial" w:eastAsia="Times New Roman" w:hAnsi="Arial" w:cs="Arial"/>
          <w:lang w:eastAsia="pt-BR"/>
        </w:rPr>
        <w:t>MODALIDADE A</w:t>
      </w:r>
      <w:r w:rsidRPr="00502634">
        <w:rPr>
          <w:rFonts w:ascii="Arial" w:eastAsia="Times New Roman" w:hAnsi="Arial" w:cs="Arial"/>
          <w:b/>
          <w:bCs/>
          <w:lang w:eastAsia="pt-BR"/>
        </w:rPr>
        <w:t> (Prova 1º ano)</w:t>
      </w:r>
      <w:r w:rsidR="00F37C4F">
        <w:rPr>
          <w:rFonts w:ascii="Arial" w:eastAsia="Times New Roman" w:hAnsi="Arial" w:cs="Arial"/>
          <w:lang w:eastAsia="pt-BR"/>
        </w:rPr>
        <w:t>: Itens de 1 a 4; 6 (a, b); 12.</w:t>
      </w:r>
      <w:r w:rsidRPr="00502634">
        <w:rPr>
          <w:rFonts w:ascii="Arial" w:eastAsia="Times New Roman" w:hAnsi="Arial" w:cs="Arial"/>
          <w:lang w:eastAsia="pt-BR"/>
        </w:rPr>
        <w:t>       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502634">
        <w:rPr>
          <w:rFonts w:ascii="Arial" w:eastAsia="Times New Roman" w:hAnsi="Arial" w:cs="Arial"/>
          <w:lang w:eastAsia="pt-BR"/>
        </w:rPr>
        <w:t>MODALIDADE B</w:t>
      </w:r>
      <w:r w:rsidR="00F37C4F">
        <w:rPr>
          <w:rFonts w:ascii="Arial" w:eastAsia="Times New Roman" w:hAnsi="Arial" w:cs="Arial"/>
          <w:lang w:eastAsia="pt-BR"/>
        </w:rPr>
        <w:t xml:space="preserve"> </w:t>
      </w:r>
      <w:r w:rsidRPr="00502634">
        <w:rPr>
          <w:rFonts w:ascii="Arial" w:eastAsia="Times New Roman" w:hAnsi="Arial" w:cs="Arial"/>
          <w:b/>
          <w:bCs/>
          <w:lang w:eastAsia="pt-BR"/>
        </w:rPr>
        <w:t>(Prova 2º ano)</w:t>
      </w:r>
      <w:r w:rsidRPr="00502634">
        <w:rPr>
          <w:rFonts w:ascii="Arial" w:eastAsia="Times New Roman" w:hAnsi="Arial" w:cs="Arial"/>
          <w:lang w:eastAsia="pt-BR"/>
        </w:rPr>
        <w:t>: It</w:t>
      </w:r>
      <w:r w:rsidR="00F37C4F">
        <w:rPr>
          <w:rFonts w:ascii="Arial" w:eastAsia="Times New Roman" w:hAnsi="Arial" w:cs="Arial"/>
          <w:lang w:eastAsia="pt-BR"/>
        </w:rPr>
        <w:t>ens de 1 a 6 (a, b, c); 7 a 10; 12.</w:t>
      </w:r>
      <w:r w:rsidRPr="00502634">
        <w:rPr>
          <w:rFonts w:ascii="Arial" w:eastAsia="Times New Roman" w:hAnsi="Arial" w:cs="Arial"/>
          <w:lang w:eastAsia="pt-BR"/>
        </w:rPr>
        <w:t>       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502634">
        <w:rPr>
          <w:rFonts w:ascii="Arial" w:eastAsia="Times New Roman" w:hAnsi="Arial" w:cs="Arial"/>
          <w:lang w:eastAsia="pt-BR"/>
        </w:rPr>
        <w:t>MODALIDADE C </w:t>
      </w:r>
      <w:r w:rsidRPr="00502634">
        <w:rPr>
          <w:rFonts w:ascii="Arial" w:eastAsia="Times New Roman" w:hAnsi="Arial" w:cs="Arial"/>
          <w:b/>
          <w:bCs/>
          <w:lang w:eastAsia="pt-BR"/>
        </w:rPr>
        <w:t>(Prova 3º ano)</w:t>
      </w:r>
      <w:r w:rsidRPr="00502634">
        <w:rPr>
          <w:rFonts w:ascii="Arial" w:eastAsia="Times New Roman" w:hAnsi="Arial" w:cs="Arial"/>
          <w:lang w:eastAsia="pt-BR"/>
        </w:rPr>
        <w:t>: Itens de 1 a 15.        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center"/>
        <w:outlineLvl w:val="2"/>
        <w:rPr>
          <w:rFonts w:ascii="Trebuchet MS" w:eastAsia="Times New Roman" w:hAnsi="Trebuchet MS" w:cs="Times New Roman"/>
          <w:b/>
          <w:bCs/>
          <w:caps/>
          <w:lang w:eastAsia="pt-BR"/>
        </w:rPr>
      </w:pPr>
      <w:r w:rsidRPr="00502634">
        <w:rPr>
          <w:rFonts w:ascii="Arial" w:eastAsia="Times New Roman" w:hAnsi="Arial" w:cs="Arial"/>
          <w:b/>
          <w:bCs/>
          <w:caps/>
          <w:lang w:eastAsia="pt-BR"/>
        </w:rPr>
        <w:t> 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center"/>
        <w:outlineLvl w:val="2"/>
        <w:rPr>
          <w:rFonts w:ascii="Trebuchet MS" w:eastAsia="Times New Roman" w:hAnsi="Trebuchet MS" w:cs="Times New Roman"/>
          <w:b/>
          <w:bCs/>
          <w:caps/>
          <w:lang w:eastAsia="pt-BR"/>
        </w:rPr>
      </w:pPr>
      <w:r w:rsidRPr="00502634">
        <w:rPr>
          <w:rFonts w:ascii="Arial" w:eastAsia="Times New Roman" w:hAnsi="Arial" w:cs="Arial"/>
          <w:b/>
          <w:bCs/>
          <w:caps/>
          <w:lang w:eastAsia="pt-BR"/>
        </w:rPr>
        <w:t>PROGRAMA: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502634">
        <w:rPr>
          <w:rFonts w:ascii="Arial" w:eastAsia="Times New Roman" w:hAnsi="Arial" w:cs="Arial"/>
          <w:lang w:eastAsia="pt-BR"/>
        </w:rPr>
        <w:t> 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502634">
        <w:rPr>
          <w:rFonts w:ascii="Arial" w:eastAsia="Times New Roman" w:hAnsi="Arial" w:cs="Arial"/>
          <w:lang w:eastAsia="pt-BR"/>
        </w:rPr>
        <w:t>01. Laboratório: noções de segurança. Vidrarias e seu emprego. Técnicas básicas de separação de substâncias.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502634">
        <w:rPr>
          <w:rFonts w:ascii="Arial" w:eastAsia="Times New Roman" w:hAnsi="Arial" w:cs="Arial"/>
          <w:lang w:eastAsia="pt-BR"/>
        </w:rPr>
        <w:t>02. Propriedades dos Materiais: ponto de fusão, ponto de ebulição, densidade, solubilidade.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502634">
        <w:rPr>
          <w:rFonts w:ascii="Arial" w:eastAsia="Times New Roman" w:hAnsi="Arial" w:cs="Arial"/>
          <w:lang w:eastAsia="pt-BR"/>
        </w:rPr>
        <w:t>03. Constituição dos Materiais: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502634">
        <w:rPr>
          <w:rFonts w:ascii="Arial" w:eastAsia="Times New Roman" w:hAnsi="Arial" w:cs="Arial"/>
          <w:lang w:eastAsia="pt-BR"/>
        </w:rPr>
        <w:t>a)Modelo de átomo: contribuições de Dalton, Thomson e Rutherford.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502634">
        <w:rPr>
          <w:rFonts w:ascii="Arial" w:eastAsia="Times New Roman" w:hAnsi="Arial" w:cs="Arial"/>
          <w:lang w:eastAsia="pt-BR"/>
        </w:rPr>
        <w:t>b) Partículas sub-atômicas: prótons, nêutrons e elétrons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502634">
        <w:rPr>
          <w:rFonts w:ascii="Arial" w:eastAsia="Times New Roman" w:hAnsi="Arial" w:cs="Arial"/>
          <w:lang w:eastAsia="pt-BR"/>
        </w:rPr>
        <w:t>04. Tabela periódica: nomes e símbolos dos elementos químicos; Grupos e períodos. Ocorrência, uso e propriedades dos elementos químicos.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502634">
        <w:rPr>
          <w:rFonts w:ascii="Arial" w:eastAsia="Times New Roman" w:hAnsi="Arial" w:cs="Arial"/>
          <w:lang w:eastAsia="pt-BR"/>
        </w:rPr>
        <w:t>05. Ligações químicas: estabilidade dos átomos, ligações metálicas, iônicas e covalentes. Forças intermoleculares. Polaridade de moléculas e de ligações. Fórmulas eletrônicas (Lewis) e estruturais. Geometria molecular.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502634">
        <w:rPr>
          <w:rFonts w:ascii="Arial" w:eastAsia="Times New Roman" w:hAnsi="Arial" w:cs="Arial"/>
          <w:lang w:eastAsia="pt-BR"/>
        </w:rPr>
        <w:t>06. Reações químicas: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502634">
        <w:rPr>
          <w:rFonts w:ascii="Arial" w:eastAsia="Times New Roman" w:hAnsi="Arial" w:cs="Arial"/>
          <w:lang w:eastAsia="pt-BR"/>
        </w:rPr>
        <w:t>a)Transformações: modelos e teorias para as transformações químicas, representação das transformações.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502634">
        <w:rPr>
          <w:rFonts w:ascii="Arial" w:eastAsia="Times New Roman" w:hAnsi="Arial" w:cs="Arial"/>
          <w:lang w:eastAsia="pt-BR"/>
        </w:rPr>
        <w:t>b) Estequiometria.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502634">
        <w:rPr>
          <w:rFonts w:ascii="Arial" w:eastAsia="Times New Roman" w:hAnsi="Arial" w:cs="Arial"/>
          <w:lang w:eastAsia="pt-BR"/>
        </w:rPr>
        <w:t>c) Termoquímica: reações endotérmicas e exotérmicas. Entalpia: lei de entalpia de reação (formação, combustão, neutralização). 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502634">
        <w:rPr>
          <w:rFonts w:ascii="Arial" w:eastAsia="Times New Roman" w:hAnsi="Arial" w:cs="Arial"/>
          <w:lang w:eastAsia="pt-BR"/>
        </w:rPr>
        <w:t>d) Cinética Química. Velocidade de reação: fatores que afetam a velocidade das reações. Etapas da reações. Lei de velocidade. Energia de ativação. Catálise.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502634">
        <w:rPr>
          <w:rFonts w:ascii="Arial" w:eastAsia="Times New Roman" w:hAnsi="Arial" w:cs="Arial"/>
          <w:lang w:eastAsia="pt-BR"/>
        </w:rPr>
        <w:t>e) Equilíbrio químico nas transformações. Fatores que afetam o equilíbrio: princípio de Lê Chatelier. Constante de equilíbrio. Equilíbrio iônico: produto de solubilidade, hidrólise, pH e pOH.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502634">
        <w:rPr>
          <w:rFonts w:ascii="Arial" w:eastAsia="Times New Roman" w:hAnsi="Arial" w:cs="Arial"/>
          <w:lang w:eastAsia="pt-BR"/>
        </w:rPr>
        <w:t>07. Funções inorgânicas: características dos ácidos, bases, sais, óxidos e hidretos. Propriedades químicas das principais funções inorgânicas. Nomenclatura.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502634">
        <w:rPr>
          <w:rFonts w:ascii="Arial" w:eastAsia="Times New Roman" w:hAnsi="Arial" w:cs="Arial"/>
          <w:lang w:eastAsia="pt-BR"/>
        </w:rPr>
        <w:t>08. Soluções: soluções verdadeiras e soluções coloidais. Solubilidade em função da temperatura. Unidades de concentração. Cálculos de diluição. Titulometria.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502634">
        <w:rPr>
          <w:rFonts w:ascii="Arial" w:eastAsia="Times New Roman" w:hAnsi="Arial" w:cs="Arial"/>
          <w:lang w:eastAsia="pt-BR"/>
        </w:rPr>
        <w:t>09. Propriedades coligativas: temperatura de ebulição e de fusão, pressão atmosférica e de vapor e osmose. Soluções iônicas e moleculares. Misturas coloidais.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502634">
        <w:rPr>
          <w:rFonts w:ascii="Arial" w:eastAsia="Times New Roman" w:hAnsi="Arial" w:cs="Arial"/>
          <w:lang w:eastAsia="pt-BR"/>
        </w:rPr>
        <w:t>10. Gases: Lei de Boyle, Charles, Gay-Lussac. Equação de gases ideais. Transformações: isotérmicas, isobáricas. Misturas gasosas: pressão parcial, lei de Dalton.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502634">
        <w:rPr>
          <w:rFonts w:ascii="Arial" w:eastAsia="Times New Roman" w:hAnsi="Arial" w:cs="Arial"/>
          <w:lang w:eastAsia="pt-BR"/>
        </w:rPr>
        <w:t>11. Eletroquímica. Pilhas. Potenciais de óxido-redução. Eletrólise: sais fundidos e soluções aquosas. Cálculos.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502634">
        <w:rPr>
          <w:rFonts w:ascii="Arial" w:eastAsia="Times New Roman" w:hAnsi="Arial" w:cs="Arial"/>
          <w:lang w:eastAsia="pt-BR"/>
        </w:rPr>
        <w:t>12. Química ambiental: chuva ácida, camada de ozônio, efeito estufa, aquecimento global, poluição do ar, poluição da água.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502634">
        <w:rPr>
          <w:rFonts w:ascii="Arial" w:eastAsia="Times New Roman" w:hAnsi="Arial" w:cs="Arial"/>
          <w:lang w:eastAsia="pt-BR"/>
        </w:rPr>
        <w:t>13. Radioatividade: características das radiações </w:t>
      </w:r>
      <w:r w:rsidRPr="00502634">
        <w:rPr>
          <w:rFonts w:ascii="Arial" w:eastAsia="Times New Roman" w:hAnsi="Arial" w:cs="Arial"/>
          <w:lang w:val="el-GR" w:eastAsia="pt-BR"/>
        </w:rPr>
        <w:t>α, β </w:t>
      </w:r>
      <w:r w:rsidRPr="00502634">
        <w:rPr>
          <w:rFonts w:ascii="Arial" w:eastAsia="Times New Roman" w:hAnsi="Arial" w:cs="Arial"/>
          <w:lang w:eastAsia="pt-BR"/>
        </w:rPr>
        <w:t>e </w:t>
      </w:r>
      <w:r w:rsidRPr="00502634">
        <w:rPr>
          <w:rFonts w:ascii="Arial" w:eastAsia="Times New Roman" w:hAnsi="Arial" w:cs="Arial"/>
          <w:lang w:val="el-GR" w:eastAsia="pt-BR"/>
        </w:rPr>
        <w:t>γ. </w:t>
      </w:r>
      <w:r w:rsidRPr="00502634">
        <w:rPr>
          <w:rFonts w:ascii="Arial" w:eastAsia="Times New Roman" w:hAnsi="Arial" w:cs="Arial"/>
          <w:lang w:eastAsia="pt-BR"/>
        </w:rPr>
        <w:t>Raios-X. Séries radioativas, meia-vida. Energia nuclear.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502634">
        <w:rPr>
          <w:rFonts w:ascii="Arial" w:eastAsia="Times New Roman" w:hAnsi="Arial" w:cs="Arial"/>
          <w:lang w:eastAsia="pt-BR"/>
        </w:rPr>
        <w:t>14. Átomo de carbono: presença na natureza. Função nos seres vivos. Cadeias carbônicas.</w:t>
      </w:r>
    </w:p>
    <w:p w:rsidR="00502634" w:rsidRPr="00502634" w:rsidRDefault="00502634" w:rsidP="00502634">
      <w:pPr>
        <w:shd w:val="clear" w:color="auto" w:fill="FFFFFF"/>
        <w:spacing w:after="0" w:line="171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502634">
        <w:rPr>
          <w:rFonts w:ascii="Arial" w:eastAsia="Times New Roman" w:hAnsi="Arial" w:cs="Arial"/>
          <w:lang w:eastAsia="pt-BR"/>
        </w:rPr>
        <w:t>15. Funções orgânicas: nomenclaturas (oficial e usual).</w:t>
      </w:r>
    </w:p>
    <w:sectPr w:rsidR="00502634" w:rsidRPr="00502634" w:rsidSect="00FB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34"/>
    <w:rsid w:val="000A72FC"/>
    <w:rsid w:val="00502634"/>
    <w:rsid w:val="005244C9"/>
    <w:rsid w:val="00654209"/>
    <w:rsid w:val="00CE6542"/>
    <w:rsid w:val="00F37C4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0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0263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502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0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0263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50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Barreiros</dc:creator>
  <cp:lastModifiedBy>André Barreiros</cp:lastModifiedBy>
  <cp:revision>2</cp:revision>
  <cp:lastPrinted>2013-03-15T17:08:00Z</cp:lastPrinted>
  <dcterms:created xsi:type="dcterms:W3CDTF">2015-05-11T14:26:00Z</dcterms:created>
  <dcterms:modified xsi:type="dcterms:W3CDTF">2015-05-11T14:26:00Z</dcterms:modified>
</cp:coreProperties>
</file>